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353 vom 21. März 2019</w:t>
      </w:r>
    </w:p>
    <w:p>
      <w:r>
        <w:t>BE Obergericht, 2019-03-21, FR</w:t>
      </w:r>
    </w:p>
    <w:p>
      <w:r>
        <w:rPr>
          <w:b/>
        </w:rPr>
        <w:t xml:space="preserve">Quelle: </w:t>
      </w:r>
      <w:r>
        <w:t>https://mcp.opencaselaw.ch/entscheid/be_zivilstraf_SK 2017 353</w:t>
      </w:r>
    </w:p>
    <w:p>
      <w:r>
        <w:t>FR: BE_ZIVILSTRAF SK 2017 353 du 21 mars 2019</w:t>
      </w:r>
    </w:p>
    <w:p>
      <w:r>
        <w:t>IT: BE_ZIVILSTRAF SK 2017 353 del 21 marzo 2019</w:t>
      </w:r>
    </w:p>
    <w:p>
      <w:pPr>
        <w:pStyle w:val="Heading2"/>
      </w:pPr>
      <w:r>
        <w:t>Regeste</w:t>
      </w:r>
    </w:p>
    <w:p>
      <w:r>
        <w:t>injures, infractions à la loi sur la circulation routière, soustractions d'objets mis sous main de l'autorité, tentatives de violence ou menace contre les autorités et les fonctionnaires, violations de domicile, vol et vol d'importance min. | Strafgesetz</w:t>
      </w:r>
    </w:p>
    <w:p>
      <w:pPr>
        <w:pStyle w:val="Heading2"/>
      </w:pPr>
      <w:r>
        <w:t>Erwägungen</w:t>
      </w:r>
    </w:p>
    <w:p>
      <w:r>
        <w:rPr>
          <w:b/>
        </w:rPr>
        <w:t>E. 1</w:t>
      </w:r>
    </w:p>
    <w:p>
      <w:r>
        <w:t>Injures (art. 177 al. 1 CP), infractions commises le 19 décembre 2015, vers 10:00 heures, à La Neuveville, V.________, au préjudice de G.________, par le fait, dans les circonstances décrites au chiffre 1 [sic], d’avoir traité le lésé de « con » et de « trou du cul ».</w:t>
      </w:r>
    </w:p>
    <w:p>
      <w:r>
        <w:rPr>
          <w:b/>
        </w:rPr>
        <w:t>E. 1.1</w:t>
      </w:r>
    </w:p>
    <w:p>
      <w:r>
        <w:t>obtention frauduleuse d’une prestation, infraction prétendument commise le 1er mars 2016, sur le trajet entre Neuchâtel, Bienne et La Neuveville, au préjudice de R.________ (ch. I.10 AA) ;</w:t>
      </w:r>
    </w:p>
    <w:p>
      <w:r>
        <w:rPr>
          <w:b/>
        </w:rPr>
        <w:t>E. 1.2</w:t>
      </w:r>
    </w:p>
    <w:p>
      <w:r>
        <w:t>obtention frauduleuse d’une prestation, infraction prétendument commise le 3 mars 2016 à Neuchâtel et La Neuveville, au préjudice de AB.________ (ch. I.20 AA) ;</w:t>
      </w:r>
    </w:p>
    <w:p>
      <w:r>
        <w:t>6 2. pas alloué d’indemnité à A.________ et n’a pas distrait de frais pour cette partie de la procédure ; II.</w:t>
      </w:r>
    </w:p>
    <w:p>
      <w:r>
        <w:rPr>
          <w:b/>
        </w:rPr>
        <w:t>E. 2</w:t>
      </w:r>
    </w:p>
    <w:p>
      <w:r>
        <w:t>Infraction à la loi fédérale sur la circulation routière (art. 95 al. 1 let. b LCR), infraction commise le 21 février 2016, entre 08:00 heures et 11:00 heures du matin, à La Neuveville, Place de la Gare, par le fait, alors que son permis de conduire lui avait préalablement été retiré par mesure administrative le Y.________, d’avoir conduit l’automobile détenue par son amie I.________, à l’insu de celle-ci.</w:t>
      </w:r>
    </w:p>
    <w:p>
      <w:r>
        <w:rPr>
          <w:b/>
        </w:rPr>
        <w:t>E. 2.1</w:t>
      </w:r>
    </w:p>
    <w:p>
      <w:r>
        <w:t>Pour la description des différentes étapes de la procédure préliminaire et de première instance, il est renvoyé aux motifs du jugement du 6 juillet 2017 (D. 1257- 1258).</w:t>
      </w:r>
    </w:p>
    <w:p>
      <w:r>
        <w:rPr>
          <w:b/>
        </w:rPr>
        <w:t>E. 2.2</w:t>
      </w:r>
    </w:p>
    <w:p>
      <w:r>
        <w:t>Par jugement du 6 juillet 2017 (D. 1198-1205), le Tribunal régional Jura bernois- Seeland, Agence du Jura bernois, (n’) a : I. 1. classé la procédure pénale contre A.________, s'agissant des préventions d’ :</w:t>
      </w:r>
    </w:p>
    <w:p>
      <w:r>
        <w:rPr>
          <w:b/>
        </w:rPr>
        <w:t>E. 3</w:t>
      </w:r>
    </w:p>
    <w:p>
      <w:r>
        <w:t>Soustraction d’objets mis sous main de l’autorité (art. 289 CP), infraction commise le 21 février 2016, après 08:35 heures, à La Neuveville, par le fait, alors que la police avait reçu le mandat de la procureure de permanence de séquestrer le véhicule qu’il avait conduit sans droit, ce qui lui avait été communiqué, d’avoir conservé les clés de cette automobile, d’avoir remis de mauvaises clés aux agents de police et d’avoir ensuite déplacé et caché le véhicule en question, le soustrayant ainsi aux autorités.</w:t>
      </w:r>
    </w:p>
    <w:p>
      <w:r>
        <w:rPr>
          <w:b/>
        </w:rPr>
        <w:t>E. 4</w:t>
      </w:r>
    </w:p>
    <w:p>
      <w:r>
        <w:t>Tentative de menace contre un fonctionnaire (art. 285 ch. 1 CP et 21 CP), infraction commise le 21 février 2016, vers 11:00 heures, à La Neuveville, devant le poste de la police cantonale, par le fait, alors que l’agent N.________ procédait à une fouille sommaire du prévenu, pour retrouver les clés d’une voiture préalablement séquestrée par la justice, d’avoir dit à l’agent lésé, qu’il devrait faire attention, qu’un de ces jours il recevrait une bonne leçon, puis, à la question de l’agent s’il s’agissait d’une menace, d’avoir dit oui, ne parvenant cependant pas à faire cesser à l’agent lésé la recherche de la clé en cours.</w:t>
      </w:r>
    </w:p>
    <w:p>
      <w:r>
        <w:rPr>
          <w:b/>
        </w:rPr>
        <w:t>E. 5</w:t>
      </w:r>
    </w:p>
    <w:p>
      <w:r>
        <w:t>Violations de domicile (art. 186 CP), infractions commises à 5 reprises les 19 février, 21 février, 25 février, 28 février et 29 février 2016 à La Neuveville, au magasin O.________ au préjudice de la société M.________, agissant par le gérant F.________, par le fait d’avoir pénétré et d’être resté dans les locaux précités, afin d’y faire du scandale et d’injurier les employés, alors que la société lésée lui avait notifié le 17 février 2016 un avis d’interdiction d’entrée et de séjour dans le magasin.</w:t>
      </w:r>
    </w:p>
    <w:p>
      <w:r>
        <w:rPr>
          <w:b/>
        </w:rPr>
        <w:t>E. 6</w:t>
      </w:r>
    </w:p>
    <w:p>
      <w:r>
        <w:t>Vol (art. 139 al. 1 CP), infraction commise le 26 février 2016, vers 11:30 heures, à Neuchâtel, Faubourg de l’Hôpital 52, au préjudice du L.________, par le fait, alors qu’il se trouvait dans le hall et l’atelier d’exposition du garage et que le garagiste P.________ était occupé, d’avoir dérobé deux clés de contact sur des voitures exposées, ainsi qu’un permis de circulation (véhicule immatriculé NE-D.________). Montant du dommage : 650 CHF.</w:t>
      </w:r>
    </w:p>
    <w:p>
      <w:r>
        <w:rPr>
          <w:b/>
        </w:rPr>
        <w:t>E. 7</w:t>
      </w:r>
    </w:p>
    <w:p>
      <w:r>
        <w:t>Infraction à la loi fédérale sur la circulation routière (art. 95 al. 1 let. b LCR), infraction commise le 26 février 2016, vers 11:50 heures, à Neuchâtel, entre la rue de la Raffinerie et la rue de la Pierre-à-Mazel, par le fait, alors que son permis de conduire lui avait préalablement été retiré par mesure administrative le Y.________, d’avoir conduit sa voiture (Q.________) en direction de Bienne.</w:t>
      </w:r>
    </w:p>
    <w:p>
      <w:r>
        <w:rPr>
          <w:b/>
        </w:rPr>
        <w:t>E. 8</w:t>
      </w:r>
    </w:p>
    <w:p>
      <w:r>
        <w:t>Soustraction d’objets mis sous main de l’autorité (art. 289 CP), infraction commise le 26 février 2016, après 13:15 heures, à Neuchâtel, par le fait, alors qu’il se trouvait au poste de police et que son véhicule avait été séquestré sur mandat du procureur de permanence, ce qui lui avait été communiqué, suite notamment aux faits décrits au chiffre 8 [recte :</w:t>
      </w:r>
    </w:p>
    <w:p>
      <w:r>
        <w:t>4 chiffre 7], d’avoir profité du fait que l’attention des agents de police était portée sur une autre mission pour subtiliser les clés de contact de sa voiture séquestrée, soustrayant celles-ci aux autorités de poursuite, jusqu’à ce qu’elles puissent être récupérées en date du 2 mars 2016.</w:t>
      </w:r>
    </w:p>
    <w:p>
      <w:r>
        <w:rPr>
          <w:b/>
        </w:rPr>
        <w:t>E. 9</w:t>
      </w:r>
    </w:p>
    <w:p>
      <w:r>
        <w:t>Menace (art. 180 al. 1 CP), infraction commise le 28 février 2016, vers 17:00 heures, à La Neuveville, au magasin O.________ au préjudice de F.________, gérant du magasin précité, par le fait, après que le lésé lui ait demandé de quitter le magasin dont il était interdit d’accès, d’avoir dit au lésé « Je vais te casser la gueule », ces propos l’effrayant, pour lui-même et pour l’intégrité de ses collaborateurs.</w:t>
      </w:r>
    </w:p>
    <w:p>
      <w:r>
        <w:rPr>
          <w:b/>
        </w:rPr>
        <w:t>E. 10</w:t>
      </w:r>
    </w:p>
    <w:p>
      <w:r>
        <w:t>Obtention frauduleuse d’une prestation (art. 150 CP), infraction commise le 1er mars 2016, entre 00:20 heures et 03:00 heures, sur le parcours de Neuchâtel, Bienne et La Neuveville, au préjudice de R.________, par le fait d’avoir sollicité les prestations de taxi du lésé pour aller du restaurant « Casa d’Italia » jusqu’à la rue des Fausses-Brayes à Neuchâtel, puis pour aller jusqu’à Bienne et revenir au bar « Cobra » à Neuchâtel, d’avoir bénéficié de ces différentes courses, puis d’avoir pris la fuite sans payer les courses effectuées après avoir dit au lésé de l’attendre, occasionnant au lésé un dommage de CHF 373.90.</w:t>
      </w:r>
    </w:p>
    <w:p>
      <w:r>
        <w:rPr>
          <w:b/>
        </w:rPr>
        <w:t>E. 11</w:t>
      </w:r>
    </w:p>
    <w:p>
      <w:r>
        <w:t>Violation de domicile (art. 186 CP) infraction commise le 1er mars 2016, vers 16:30 heures, à La Neuveville, au magasin O.________ au préjudice de la société M.________, agissant par le gérant F.________, par le fait d’avoir pénétré et d’être resté dans les locaux précités, alors que la société lésée lui avait notifié le 17 février 2016 un avis d’interdiction d’entrée et de séjour dans le magasin.</w:t>
      </w:r>
    </w:p>
    <w:p>
      <w:r>
        <w:rPr>
          <w:b/>
        </w:rPr>
        <w:t>E. 12</w:t>
      </w:r>
    </w:p>
    <w:p>
      <w:r>
        <w:t>Vol d’importance mineure (art. 139 al. 1 et 172ter CP), infraction commise le 1er mars 2016, vers 16:30 heures, à La Neuveville, au magasin O.________ au préjudice de la société M.________, agissant par le gérant F.________, par le fait, dans les circonstances décrites au chiffre 12 [recte : chiffre 11], d’avoir volé une barre chocolatée pour un montant de CHF</w:t>
      </w:r>
    </w:p>
    <w:p>
      <w:r>
        <w:rPr>
          <w:b/>
        </w:rPr>
        <w:t>E. 13</w:t>
      </w:r>
    </w:p>
    <w:p>
      <w:r>
        <w:t>Infractions à la loi fédérale sur les armes (art. 33 al. 1 let. a LArm), commises le 2 mars 2016, vers 19:20 heures, et précédemment, à La Neuveville, V.________, par le fait d’avoir possédé sans autorisation, au domicile de son amie I.________, un fusil de chasse à canon long (no W.________), une hache tranchante et un spray au poivre « Protect plus ».</w:t>
      </w:r>
    </w:p>
    <w:p>
      <w:r>
        <w:rPr>
          <w:b/>
        </w:rPr>
        <w:t>E. 14</w:t>
      </w:r>
    </w:p>
    <w:p>
      <w:r>
        <w:t>Tentative de menace contre un fonctionnaire (art. 285 ch. 1 CP), commise le 2 mars 2016, vers 19:20 heures, à La Neuveville, V.________, au domicile de son amie I.________, par le fait, alors qu’il faisait l’objet d’un contrôle en rapport avec la possession illicite d’un fusil de chasse, d’une hache tranchante et d’un spray au poivre, refusant de remettre ces objets à la police, d’avoir dit à l’agent X.________ qu’il devait quitter les lieux, qu’il déposerait un pistolet sur son front et qu’il lui ferait perdre son travail, ne parvenant cependant pas à faire cesser à l’agent lésé la saisie des objets en cours.</w:t>
      </w:r>
    </w:p>
    <w:p>
      <w:r>
        <w:rPr>
          <w:b/>
        </w:rPr>
        <w:t>E. 15</w:t>
      </w:r>
    </w:p>
    <w:p>
      <w:r>
        <w:t>Lésions corporelles graves intentionnelles ou par négligence, évtl. lésions corporelles simples (art. 122 ou 125 al. 2, évtl. art. 123 CP), infraction commise le 3 mars 2016 vers 02:30 heures du matin, à La Neuveville, devant l’immeuble sis V.________, au préjudice de J.________, par le fait, alors qu’il avait sollicité les prestations de taxi de la chauffeuse précitée, pour aller de La Neuveville jusqu’à Neuchâtel et alors qu’il se trouvait dans le véhicule de la lésée, de lui avoir donné un coup de poing au visage (à la mâchoire) et de l’avoir griffée sur le dos de la main gauche, après s’être énervé parce que la lésée lui avait demandé de régler sa course par avance et celle de la veille dont il ne s’était pas acquitté, les coups donnés choquant psychologiquement la lésée et provoquant chez elle des douleurs cervicales, entraînant un arrêt de travail prolongé.</w:t>
      </w:r>
    </w:p>
    <w:p>
      <w:r>
        <w:rPr>
          <w:b/>
        </w:rPr>
        <w:t>E. 16</w:t>
      </w:r>
    </w:p>
    <w:p>
      <w:r>
        <w:t>Infractions, en partie graves, à la loi fédérale sur la circulation routière (art. 90 al. 2, 92 al. 1 et 95 al. 1 let. b LCR), infractions commises le 3 mars 2016 entre 02:35 heures et 02:45 heures, entre La Neuveville et Le Landeron/NE et dans ces villages, par le fait, alors que son permis de conduire lui avait préalablement été retiré par mesure administrative le Y.________, d’avoir conduit le véhicule détenu par I.________, à l’insu de celle-ci, afin de se rendre à Neuchâtel, d’avoir perdu la maîtrise du véhicule précité au giratoire des Sauges à Le Landeron, celui-ci allant heurter la glissière droite au bord de la chaussée après avoir traversé un trottoir, le prévenu ayant ensuite tenté de prendre la fuite au lieu de remplir ses obligations en cas d’accident, étant retenu par J.________ et K.________ jusqu’à l’arrivée de la police.</w:t>
      </w:r>
    </w:p>
    <w:p>
      <w:r>
        <w:rPr>
          <w:b/>
        </w:rPr>
        <w:t>E. 17</w:t>
      </w:r>
    </w:p>
    <w:p>
      <w:r>
        <w:t>Tentative d’instigation à induire la justice en erreur (art. 304 ch. 1 et 24 CP), infraction commise le 3 mars 2016 vers 2:45 heures, à Le Landeron/NE au giratoire des Sauges, par le fait, après avoir commis un accident de la route avec le véhicule détenu par I.________ en</w:t>
      </w:r>
    </w:p>
    <w:p>
      <w:r>
        <w:t>5 étant sous retrait de permis, d’avoir proposé à deux témoins, soit J.________ et K.________, contre remise d’argent, de dire à la police que la voiture était conduite par son amie au moment de l’accident.</w:t>
      </w:r>
    </w:p>
    <w:p>
      <w:r>
        <w:rPr>
          <w:b/>
        </w:rPr>
        <w:t>E. 18</w:t>
      </w:r>
    </w:p>
    <w:p>
      <w:r>
        <w:t>Tentative de menace contre un fonctionnaire (art. 285 ch. 1 CP), infraction commise le 3 mars 2016, vers 03:00 heures, à Le Landeron/NE, au giratoire des Sauges, par le fait, alors qu’il faisait l’objet d’un contrôle en rapport avec un accident de la route et était invité à suivre les agents au poste de police, d’avoir dit aux agents Z.________ et AA.________ qu’il voulait quitter les lieux et qu’il allait les tuer, le prévenu ne parvenant pas à faire cesser aux agents lésés leur mission, ceux-ci le menottant et l’emmenant de force au poste.</w:t>
      </w:r>
    </w:p>
    <w:p>
      <w:r>
        <w:rPr>
          <w:b/>
        </w:rPr>
        <w:t>E. 19</w:t>
      </w:r>
    </w:p>
    <w:p>
      <w:r>
        <w:t>Dénonciation calomnieuse (art. 303 ch. 1 CP), infraction commise le 3 mars 2016, entre 04:00 heures et 04:50 heures, au poste de police de Neuchâtel, par le fait d’avoir déclaré faussement que son amie I.________ avait conduit le véhicule qu’elle détient, vers 02:45 heures, à Le Landeron/NE, au giratoire des Sauges, au moment où est survenu un accident par perte de maîtrise avec mise en danger du trafic, alors qu’il était lui-même le conducteur dudit véhicule.</w:t>
      </w:r>
    </w:p>
    <w:p>
      <w:r>
        <w:rPr>
          <w:b/>
        </w:rPr>
        <w:t>E. 20</w:t>
      </w:r>
    </w:p>
    <w:p>
      <w:r>
        <w:t>Obtention frauduleuse d’une prestation (art. 150 CP), infraction commise le 3 mars 2016 à Neuchâtel et La Neuveville, entre 06:30 heures et 06:45 heures, au préjudice de AB.________, par le fait d’avoir sollicité les prestations de taxi du chauffeur lésé, pour aller de la Place Pury jusqu’à la rue de l’Ecluse 31 à Neuchâtel, puis à La Neuveville, bénéficiant de ces services sans les payer, occasionnant au lésé un dommage de CHF 61.90.</w:t>
      </w:r>
    </w:p>
    <w:p>
      <w:r>
        <w:rPr>
          <w:b/>
        </w:rPr>
        <w:t>E. 21</w:t>
      </w:r>
    </w:p>
    <w:p>
      <w:r>
        <w:t>Voies de fait (art. 126 al. 1 CP), infraction commise le 21 mai 2016, vers 08:00 heures, à La Neuveville, Place de la Liberté, où avait lieu une exposition de vides greniers, au préjudice de H.________, après que les deux chiens du prévenu non attachés se soient approchés de manière agressive, en aboyant, d’une dame portant elle-même son chien pour éviter qu’il ne soit agressé, la lésée tapant alors fortement du pied par terre pour les empêcher d’approcher, par le fait d’avoir hurlé contre la lésée, puis de l’avoir poussée brutalement, la lésée devant alors se rattraper afin de ne pas tomber au sol, un homme s’interposant pour éviter toute escalade.</w:t>
      </w:r>
    </w:p>
    <w:p>
      <w:r>
        <w:rPr>
          <w:b/>
        </w:rPr>
        <w:t>E. 22</w:t>
      </w:r>
    </w:p>
    <w:p>
      <w:r>
        <w:t>Injure (art. 177 CP), infraction commise le 21 mais 2016, vers 08:00 heures, à La Neuveville, Place de la Liberté, où avait lieu une exposition de vides greniers, au préjudice de H.________, par le fait d’avoir traitée la lésée de « garce » et de « salope » dans le cadre de l’altercation évoquée au chiffre 23 [recte : chiffre 21].</w:t>
      </w:r>
    </w:p>
    <w:p>
      <w:r>
        <w:rPr>
          <w:b/>
        </w:rPr>
        <w:t>E. 23</w:t>
      </w:r>
    </w:p>
    <w:p>
      <w:r>
        <w:t>Infractions à la loi fédérale sur la protection de l’environnement (art. 30c al. 2 et 61 al. 1 litt. f LPE), infractions commises entre le 30 juin 2016 et le 15 juillet 2016, soit notamment le 30 juin, le 4 juillet, le 6 juillet, le 7 juillet, le 12 juillet, le 13 juillet, le 14 juillet, le 15 juillet 2016, à La Neuveville, V.________, au domicile de I.________, par le fait d’avoir brûlé, respectivement incinéré, dans un four à bois en plein air, du bois usagé et traité issu d’une démolition, du bois aggloméré, des matières plastiques, des lattes à toit, notamment. 2.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